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2E1" w:rsidRDefault="005B42E1" w:rsidP="005B42E1">
      <w:pPr>
        <w:jc w:val="both"/>
        <w:rPr>
          <w:rFonts w:ascii="Arial" w:hAnsi="Arial" w:cs="Arial"/>
          <w:lang w:val="sr-Cyrl-RS"/>
        </w:rPr>
      </w:pPr>
      <w:r w:rsidRPr="005B42E1">
        <w:rPr>
          <w:rFonts w:ascii="Arial" w:hAnsi="Arial" w:cs="Arial"/>
          <w:lang w:val="sr-Cyrl-RS"/>
        </w:rPr>
        <w:t>На основу решења Привредног суда у Новом Саду СТ.бр.</w:t>
      </w:r>
      <w:r w:rsidRPr="005B42E1">
        <w:rPr>
          <w:rFonts w:ascii="Arial" w:hAnsi="Arial" w:cs="Arial"/>
          <w:lang w:val="en-GB"/>
        </w:rPr>
        <w:t>I</w:t>
      </w:r>
      <w:r w:rsidRPr="005B42E1">
        <w:rPr>
          <w:rFonts w:ascii="Arial" w:hAnsi="Arial" w:cs="Arial"/>
          <w:lang w:val="sr-Cyrl-RS"/>
        </w:rPr>
        <w:t xml:space="preserve"> Ст.37/2010 од 28.01.2010 године(покретање стечаја),Закључка стечајног судије Привредног суда у Новом Саду Ст.бр.37/2010 од 10.11.2010 године(Решење о банкротству и уновчењу имовине), у складу са члановима 131 , 132 и 133. Закона о стечају Службени гласник Републике Србије број 104/09 и Националним стандардом број 5 о начину и поступку уновчења имовине стечајног дужника(Службени гласник Републике Србије број 43/2005),стечајни управник Проф.др Милан Д. Љубојевић стечајног дужника“Зипер“Д.о.о.у стечају из Н.Сада улица Каналска 11.</w:t>
      </w:r>
    </w:p>
    <w:p w:rsidR="005B42E1" w:rsidRDefault="005B42E1" w:rsidP="005B42E1">
      <w:pPr>
        <w:jc w:val="both"/>
        <w:rPr>
          <w:rFonts w:ascii="Arial" w:hAnsi="Arial" w:cs="Arial"/>
          <w:lang w:val="sr-Cyrl-RS"/>
        </w:rPr>
      </w:pPr>
    </w:p>
    <w:p w:rsidR="005B42E1" w:rsidRDefault="005B42E1" w:rsidP="005B42E1">
      <w:pPr>
        <w:jc w:val="center"/>
        <w:rPr>
          <w:rFonts w:ascii="Arial" w:hAnsi="Arial" w:cs="Arial"/>
          <w:b/>
          <w:sz w:val="28"/>
          <w:szCs w:val="28"/>
          <w:lang w:val="sr-Cyrl-RS"/>
        </w:rPr>
      </w:pPr>
      <w:r w:rsidRPr="005B42E1">
        <w:rPr>
          <w:rFonts w:ascii="Arial" w:hAnsi="Arial" w:cs="Arial"/>
          <w:b/>
          <w:sz w:val="28"/>
          <w:szCs w:val="28"/>
          <w:lang w:val="sr-Cyrl-RS"/>
        </w:rPr>
        <w:t>О  Г  Л  А  Ш  А  В  А</w:t>
      </w:r>
    </w:p>
    <w:p w:rsidR="005B42E1" w:rsidRDefault="00804F60" w:rsidP="005B42E1">
      <w:pPr>
        <w:jc w:val="center"/>
        <w:rPr>
          <w:rFonts w:ascii="Arial" w:hAnsi="Arial" w:cs="Arial"/>
          <w:b/>
          <w:lang w:val="sr-Cyrl-RS"/>
        </w:rPr>
      </w:pPr>
      <w:r>
        <w:rPr>
          <w:rFonts w:ascii="Arial" w:hAnsi="Arial" w:cs="Arial"/>
          <w:b/>
          <w:lang w:val="sr-Cyrl-RS"/>
        </w:rPr>
        <w:t>Деветнаесту по реду продају јавним надметањем</w:t>
      </w:r>
    </w:p>
    <w:p w:rsidR="00804F60" w:rsidRDefault="00804F60" w:rsidP="005B42E1">
      <w:pPr>
        <w:jc w:val="center"/>
        <w:rPr>
          <w:rFonts w:ascii="Arial" w:hAnsi="Arial" w:cs="Arial"/>
          <w:b/>
          <w:lang w:val="sr-Cyrl-RS"/>
        </w:rPr>
      </w:pPr>
    </w:p>
    <w:p w:rsidR="00804F60" w:rsidRDefault="00804F60" w:rsidP="00804F60">
      <w:pPr>
        <w:jc w:val="both"/>
        <w:rPr>
          <w:rFonts w:ascii="Arial" w:hAnsi="Arial" w:cs="Arial"/>
          <w:lang w:val="sr-Cyrl-RS"/>
        </w:rPr>
      </w:pPr>
      <w:r>
        <w:rPr>
          <w:rFonts w:ascii="Arial" w:hAnsi="Arial" w:cs="Arial"/>
          <w:lang w:val="sr-Cyrl-RS"/>
        </w:rPr>
        <w:t>Предмет имовине је непокретна имовина коју чини целина 1 , Некретнине на КП број 360 КО Кикинда потес Виногради.КП број 1431 и 1432 КО Кикинда Николе Тесле број 4 уписане у ЛН број 14301 КО Кикинда (бивши ПИК Кикинда индустрија меса) површине 17.000 м2 на парцели укупне површине 10 ха 84 а и 63 м2 у склопу је мегадисконт површине 1.000 м2 са уличним прилазом и паркингом као и опрема која иде уз припадајућу непокретност , а све по извештају о процени почетна цена износи 43.000.000,00 динара а висина депозита износи 42.195.492,00 динара.</w:t>
      </w:r>
    </w:p>
    <w:p w:rsidR="00804F60" w:rsidRDefault="00804F60" w:rsidP="00804F60">
      <w:pPr>
        <w:jc w:val="both"/>
        <w:rPr>
          <w:rFonts w:ascii="Arial" w:hAnsi="Arial" w:cs="Arial"/>
          <w:lang w:val="sr-Cyrl-RS"/>
        </w:rPr>
      </w:pPr>
      <w:r>
        <w:rPr>
          <w:rFonts w:ascii="Arial" w:hAnsi="Arial" w:cs="Arial"/>
          <w:lang w:val="sr-Cyrl-RS"/>
        </w:rPr>
        <w:t>Откуп продајне документације се врши након добијене профактуре за целину 1</w:t>
      </w:r>
      <w:r w:rsidR="00D5080C">
        <w:rPr>
          <w:rFonts w:ascii="Arial" w:hAnsi="Arial" w:cs="Arial"/>
          <w:lang w:val="sr-Cyrl-RS"/>
        </w:rPr>
        <w:t>,откупна цена документације за целину 1 износи 100.000,00 динара увећано за ПДВ.Почетна цена на јавном надметању је обавезујућа цена коју купац мора прихватити.Јавно надметање ће се одржати дана 26.04.2022 године са почетком у 16 часова на адреси“Магнус Биро“,улица Милоша Црњанског бр.1,Н.Сад.Право на учешће на јавном надметању имају сва правна и физичка лица која :</w:t>
      </w:r>
    </w:p>
    <w:p w:rsidR="00D5080C" w:rsidRDefault="00D5080C" w:rsidP="00D5080C">
      <w:pPr>
        <w:pStyle w:val="ListParagraph"/>
        <w:numPr>
          <w:ilvl w:val="0"/>
          <w:numId w:val="1"/>
        </w:numPr>
        <w:jc w:val="both"/>
        <w:rPr>
          <w:rFonts w:ascii="Arial" w:hAnsi="Arial" w:cs="Arial"/>
          <w:lang w:val="sr-Cyrl-RS"/>
        </w:rPr>
      </w:pPr>
      <w:r>
        <w:rPr>
          <w:rFonts w:ascii="Arial" w:hAnsi="Arial" w:cs="Arial"/>
          <w:lang w:val="sr-Cyrl-RS"/>
        </w:rPr>
        <w:t>Након добијања профактуре изврше уплату ради откупа документације у износу који је предвиђен за целину бр.1(профактура се може преузети сваког радног дана од 18.04.2022 године у периоду од 08 до 15 часова у просторијама стечајног управника),улица Милоша Црњанског бр.1 Нови Сад</w:t>
      </w:r>
      <w:r w:rsidR="008D5F29">
        <w:rPr>
          <w:rFonts w:ascii="Arial" w:hAnsi="Arial" w:cs="Arial"/>
          <w:lang w:val="sr-Cyrl-RS"/>
        </w:rPr>
        <w:t>“Магнус Биро“ или путем меила на захтев потенцијалног купца.</w:t>
      </w:r>
    </w:p>
    <w:p w:rsidR="008D5F29" w:rsidRDefault="008D5F29" w:rsidP="008D5F29">
      <w:pPr>
        <w:pStyle w:val="ListParagraph"/>
        <w:numPr>
          <w:ilvl w:val="0"/>
          <w:numId w:val="1"/>
        </w:numPr>
        <w:jc w:val="both"/>
        <w:rPr>
          <w:rFonts w:ascii="Arial" w:hAnsi="Arial" w:cs="Arial"/>
          <w:lang w:val="sr-Cyrl-RS"/>
        </w:rPr>
      </w:pPr>
      <w:r>
        <w:rPr>
          <w:rFonts w:ascii="Arial" w:hAnsi="Arial" w:cs="Arial"/>
          <w:lang w:val="sr-Cyrl-RS"/>
        </w:rPr>
        <w:t>Уплате депозита у износу како је то предвиђено за целину 1 из огласа са позивом на број целине вршити на рачун стечајног дужника број 205-154697-45 или положе неопозиву Банкарску гаранцију наплативу на први позив,најкасније 5 радних дана пре одржавања продаје(рок за уплату депозита је 18.04.2022г.)</w:t>
      </w:r>
    </w:p>
    <w:p w:rsidR="008D5F29" w:rsidRDefault="008D5F29" w:rsidP="008D5F29">
      <w:pPr>
        <w:jc w:val="both"/>
        <w:rPr>
          <w:rFonts w:ascii="Arial" w:hAnsi="Arial" w:cs="Arial"/>
          <w:lang w:val="sr-Cyrl-RS"/>
        </w:rPr>
      </w:pPr>
      <w:r>
        <w:rPr>
          <w:rFonts w:ascii="Arial" w:hAnsi="Arial" w:cs="Arial"/>
          <w:lang w:val="sr-Cyrl-RS"/>
        </w:rPr>
        <w:t>Јавно надметање одржаће се дана 26 .04.2022 године у 16 часова на адреси Милоша Црњанског бр.1 Н.Сад у присуству комисије формиране одлуком стечајног управника и уз присуство свих заинтересованих купаца.Регистрација учесника на јавном надметању почиње у 13 и 50 часова,а завршава се у 15 и 50 часова.Приликом регистрације</w:t>
      </w:r>
      <w:r w:rsidR="00883181">
        <w:rPr>
          <w:rFonts w:ascii="Arial" w:hAnsi="Arial" w:cs="Arial"/>
          <w:lang w:val="sr-Cyrl-RS"/>
        </w:rPr>
        <w:t xml:space="preserve"> учесника стечајни управник ће извршити идентитет потенцијалних купаца,и проверу уплате депозита(купац мора донети доказ о уплати депозита),након извршене идентификације стечајни управник ће купцима издати нумерисане картице,а заинтересовани купци или овлашћени пуномоћници ће војим потписом на листи учесника потврдити своје присуство.Сматра се да су испуњени услови за спровођење јавног надметања,ако је најмање једно лице регистровано као учесник на јавном надметању.</w:t>
      </w:r>
      <w:r w:rsidR="00883181" w:rsidRPr="00883181">
        <w:rPr>
          <w:rFonts w:ascii="Arial" w:hAnsi="Arial" w:cs="Arial"/>
          <w:b/>
          <w:lang w:val="sr-Cyrl-RS"/>
        </w:rPr>
        <w:t>Позивају се чланови однора повериоца да присуствују јавном надметању.</w:t>
      </w:r>
      <w:r w:rsidR="00883181">
        <w:rPr>
          <w:rFonts w:ascii="Arial" w:hAnsi="Arial" w:cs="Arial"/>
          <w:lang w:val="sr-Cyrl-RS"/>
        </w:rPr>
        <w:t>Стечајни управник спроводи јавно надметање тако што :</w:t>
      </w:r>
    </w:p>
    <w:p w:rsidR="00883181" w:rsidRDefault="00883181" w:rsidP="00883181">
      <w:pPr>
        <w:pStyle w:val="ListParagraph"/>
        <w:numPr>
          <w:ilvl w:val="0"/>
          <w:numId w:val="2"/>
        </w:numPr>
        <w:jc w:val="both"/>
        <w:rPr>
          <w:rFonts w:ascii="Arial" w:hAnsi="Arial" w:cs="Arial"/>
          <w:lang w:val="sr-Cyrl-RS"/>
        </w:rPr>
      </w:pPr>
      <w:r>
        <w:rPr>
          <w:rFonts w:ascii="Arial" w:hAnsi="Arial" w:cs="Arial"/>
          <w:lang w:val="sr-Cyrl-RS"/>
        </w:rPr>
        <w:lastRenderedPageBreak/>
        <w:t>Региструје лица која имају право учешћа на јавном надметању,</w:t>
      </w:r>
    </w:p>
    <w:p w:rsidR="00883181" w:rsidRDefault="00883181" w:rsidP="00883181">
      <w:pPr>
        <w:pStyle w:val="ListParagraph"/>
        <w:numPr>
          <w:ilvl w:val="0"/>
          <w:numId w:val="2"/>
        </w:numPr>
        <w:jc w:val="both"/>
        <w:rPr>
          <w:rFonts w:ascii="Arial" w:hAnsi="Arial" w:cs="Arial"/>
          <w:lang w:val="sr-Cyrl-RS"/>
        </w:rPr>
      </w:pPr>
      <w:r>
        <w:rPr>
          <w:rFonts w:ascii="Arial" w:hAnsi="Arial" w:cs="Arial"/>
          <w:lang w:val="sr-Cyrl-RS"/>
        </w:rPr>
        <w:t>Отвара јавно надметање читајући правила надметања,</w:t>
      </w:r>
    </w:p>
    <w:p w:rsidR="00883181" w:rsidRDefault="00883181" w:rsidP="00883181">
      <w:pPr>
        <w:pStyle w:val="ListParagraph"/>
        <w:numPr>
          <w:ilvl w:val="0"/>
          <w:numId w:val="2"/>
        </w:numPr>
        <w:jc w:val="both"/>
        <w:rPr>
          <w:rFonts w:ascii="Arial" w:hAnsi="Arial" w:cs="Arial"/>
          <w:lang w:val="sr-Cyrl-RS"/>
        </w:rPr>
      </w:pPr>
      <w:r>
        <w:rPr>
          <w:rFonts w:ascii="Arial" w:hAnsi="Arial" w:cs="Arial"/>
          <w:lang w:val="sr-Cyrl-RS"/>
        </w:rPr>
        <w:t>Позива учеснике да истакну цену коју су спремни да плате</w:t>
      </w:r>
      <w:r w:rsidR="00882EED">
        <w:rPr>
          <w:rFonts w:ascii="Arial" w:hAnsi="Arial" w:cs="Arial"/>
          <w:lang w:val="sr-Cyrl-RS"/>
        </w:rPr>
        <w:t>,</w:t>
      </w:r>
    </w:p>
    <w:p w:rsidR="00883181" w:rsidRDefault="00883181" w:rsidP="00883181">
      <w:pPr>
        <w:pStyle w:val="ListParagraph"/>
        <w:numPr>
          <w:ilvl w:val="0"/>
          <w:numId w:val="2"/>
        </w:numPr>
        <w:jc w:val="both"/>
        <w:rPr>
          <w:rFonts w:ascii="Arial" w:hAnsi="Arial" w:cs="Arial"/>
          <w:lang w:val="sr-Cyrl-RS"/>
        </w:rPr>
      </w:pPr>
      <w:r>
        <w:rPr>
          <w:rFonts w:ascii="Arial" w:hAnsi="Arial" w:cs="Arial"/>
          <w:lang w:val="sr-Cyrl-RS"/>
        </w:rPr>
        <w:t>Одржава ред на јавном надметању</w:t>
      </w:r>
      <w:r w:rsidR="00882EED">
        <w:rPr>
          <w:rFonts w:ascii="Arial" w:hAnsi="Arial" w:cs="Arial"/>
          <w:lang w:val="sr-Cyrl-RS"/>
        </w:rPr>
        <w:t>,</w:t>
      </w:r>
    </w:p>
    <w:p w:rsidR="00883181" w:rsidRDefault="00883181" w:rsidP="00883181">
      <w:pPr>
        <w:pStyle w:val="ListParagraph"/>
        <w:numPr>
          <w:ilvl w:val="0"/>
          <w:numId w:val="2"/>
        </w:numPr>
        <w:jc w:val="both"/>
        <w:rPr>
          <w:rFonts w:ascii="Arial" w:hAnsi="Arial" w:cs="Arial"/>
          <w:lang w:val="sr-Cyrl-RS"/>
        </w:rPr>
      </w:pPr>
      <w:r>
        <w:rPr>
          <w:rFonts w:ascii="Arial" w:hAnsi="Arial" w:cs="Arial"/>
          <w:lang w:val="sr-Cyrl-RS"/>
        </w:rPr>
        <w:t>Проглашава купца када ниједна друга странка не истакне већу цену</w:t>
      </w:r>
      <w:r w:rsidR="00882EED">
        <w:rPr>
          <w:rFonts w:ascii="Arial" w:hAnsi="Arial" w:cs="Arial"/>
          <w:lang w:val="sr-Cyrl-RS"/>
        </w:rPr>
        <w:t>,</w:t>
      </w:r>
    </w:p>
    <w:p w:rsidR="00882EED" w:rsidRDefault="00882EED" w:rsidP="00883181">
      <w:pPr>
        <w:pStyle w:val="ListParagraph"/>
        <w:numPr>
          <w:ilvl w:val="0"/>
          <w:numId w:val="2"/>
        </w:numPr>
        <w:jc w:val="both"/>
        <w:rPr>
          <w:rFonts w:ascii="Arial" w:hAnsi="Arial" w:cs="Arial"/>
          <w:lang w:val="sr-Cyrl-RS"/>
        </w:rPr>
      </w:pPr>
      <w:r>
        <w:rPr>
          <w:rFonts w:ascii="Arial" w:hAnsi="Arial" w:cs="Arial"/>
          <w:lang w:val="sr-Cyrl-RS"/>
        </w:rPr>
        <w:t>Потписује записник.</w:t>
      </w:r>
    </w:p>
    <w:p w:rsidR="00882EED" w:rsidRDefault="00882EED" w:rsidP="00882EED">
      <w:pPr>
        <w:jc w:val="both"/>
        <w:rPr>
          <w:rFonts w:ascii="Arial" w:hAnsi="Arial" w:cs="Arial"/>
          <w:lang w:val="sr-Cyrl-RS"/>
        </w:rPr>
      </w:pPr>
      <w:r>
        <w:rPr>
          <w:rFonts w:ascii="Arial" w:hAnsi="Arial" w:cs="Arial"/>
          <w:lang w:val="sr-Cyrl-RS"/>
        </w:rPr>
        <w:t>Купопродајни уговор се потписује у року од 3 радна дана</w:t>
      </w:r>
      <w:r w:rsidR="009A16D9">
        <w:rPr>
          <w:rFonts w:ascii="Arial" w:hAnsi="Arial" w:cs="Arial"/>
          <w:lang w:val="sr-Cyrl-RS"/>
        </w:rPr>
        <w:t xml:space="preserve"> </w:t>
      </w:r>
      <w:r>
        <w:rPr>
          <w:rFonts w:ascii="Arial" w:hAnsi="Arial" w:cs="Arial"/>
          <w:lang w:val="sr-Cyrl-RS"/>
        </w:rPr>
        <w:t>од дана проглашења најуспешнијег купца,под условом да је депозит који је обезбеђен Банкарском гаранцијом уплаћен на рачун стечајног дужника.Проглашени купац је дужан да уплати преостали износ купопродајне цене у року од 15 дана од потписивања уговора.Тек након уплате купопродајне цене од стране купца и након добијања потврде од стране стечајног дужника о извршеној уплати у целости</w:t>
      </w:r>
      <w:r w:rsidR="009A16D9">
        <w:rPr>
          <w:rFonts w:ascii="Arial" w:hAnsi="Arial" w:cs="Arial"/>
          <w:lang w:val="sr-Cyrl-RS"/>
        </w:rPr>
        <w:t xml:space="preserve">,исти стиче право на укњижбу непокретности,док код покретне имовине Купац стиче право власништва моментом уплате купопродајне цене.Свако лице које је стекло право учешћа у складу са условима прописаним овим огласом,губи право на депозит у складу са Изјавом о губитку права на враћање депозита.Стечајни управник ће без одлагања вратити положени депозит / Банкарску гаранцију сваком понуђачу чија понуда </w:t>
      </w:r>
      <w:r w:rsidR="00C25017">
        <w:rPr>
          <w:rFonts w:ascii="Arial" w:hAnsi="Arial" w:cs="Arial"/>
          <w:lang w:val="sr-Cyrl-RS"/>
        </w:rPr>
        <w:t>буде одбијена у року од 8 дана од проглашења најуспешнијег понуђача.Имовина се купује у виђеном стању и може се разгледати након откупа продајне документације а најкасније 3 дана пре заказане продаје,сваким радним даном од 08 до 16 часова.</w:t>
      </w:r>
    </w:p>
    <w:p w:rsidR="00CC30BD" w:rsidRDefault="00CC30BD" w:rsidP="00882EED">
      <w:pPr>
        <w:jc w:val="both"/>
        <w:rPr>
          <w:rFonts w:ascii="Arial" w:hAnsi="Arial" w:cs="Arial"/>
          <w:lang w:val="sr-Cyrl-RS"/>
        </w:rPr>
      </w:pPr>
      <w:r>
        <w:rPr>
          <w:rFonts w:ascii="Arial" w:hAnsi="Arial" w:cs="Arial"/>
          <w:lang w:val="sr-Cyrl-RS"/>
        </w:rPr>
        <w:t>Напомена :</w:t>
      </w:r>
      <w:r w:rsidR="00B003EA">
        <w:rPr>
          <w:rFonts w:ascii="Arial" w:hAnsi="Arial" w:cs="Arial"/>
          <w:lang w:val="sr-Cyrl-RS"/>
        </w:rPr>
        <w:t xml:space="preserve"> Није дозвољено достављање оригинал Банкарске гаранције вршити пошиљком(обичном или препорученом),путем факса ,меила или на други начин,осим на начин прописан у тачки 2.услова за стицање права за учешће из овог огласа.</w:t>
      </w:r>
    </w:p>
    <w:p w:rsidR="00B003EA" w:rsidRPr="00B003EA" w:rsidRDefault="00B003EA" w:rsidP="00882EED">
      <w:pPr>
        <w:jc w:val="both"/>
        <w:rPr>
          <w:rFonts w:ascii="Arial" w:hAnsi="Arial" w:cs="Arial"/>
          <w:lang w:val="sr-Latn-RS"/>
        </w:rPr>
      </w:pPr>
      <w:r>
        <w:rPr>
          <w:rFonts w:ascii="Arial" w:hAnsi="Arial" w:cs="Arial"/>
          <w:lang w:val="sr-Cyrl-RS"/>
        </w:rPr>
        <w:t>Особа за контакт-овлашћено лице:стечајни управник Проф.др Милан Д.</w:t>
      </w:r>
      <w:bookmarkStart w:id="0" w:name="_GoBack"/>
      <w:bookmarkEnd w:id="0"/>
      <w:r>
        <w:rPr>
          <w:rFonts w:ascii="Arial" w:hAnsi="Arial" w:cs="Arial"/>
          <w:lang w:val="sr-Cyrl-RS"/>
        </w:rPr>
        <w:t xml:space="preserve">Љубојевић,контакт телефон 063 546 272 меил адреса </w:t>
      </w:r>
      <w:r>
        <w:rPr>
          <w:rFonts w:ascii="Arial" w:hAnsi="Arial" w:cs="Arial"/>
          <w:lang w:val="sr-Latn-RS"/>
        </w:rPr>
        <w:t>milan.ljubojevic@gmx.com</w:t>
      </w:r>
    </w:p>
    <w:p w:rsidR="00833C1A" w:rsidRPr="005B42E1" w:rsidRDefault="005B42E1" w:rsidP="005B42E1">
      <w:pPr>
        <w:jc w:val="both"/>
        <w:rPr>
          <w:rFonts w:ascii="Arial" w:hAnsi="Arial" w:cs="Arial"/>
          <w:lang w:val="sr-Cyrl-RS"/>
        </w:rPr>
      </w:pPr>
      <w:r w:rsidRPr="005B42E1">
        <w:rPr>
          <w:rFonts w:ascii="Arial" w:hAnsi="Arial" w:cs="Arial"/>
          <w:lang w:val="sr-Cyrl-RS"/>
        </w:rPr>
        <w:t xml:space="preserve">     </w:t>
      </w:r>
    </w:p>
    <w:sectPr w:rsidR="00833C1A" w:rsidRPr="005B42E1">
      <w:pgSz w:w="11900" w:h="16840"/>
      <w:pgMar w:top="800" w:right="1600" w:bottom="400" w:left="16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5C11"/>
    <w:multiLevelType w:val="hybridMultilevel"/>
    <w:tmpl w:val="80EC63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5DF42FA3"/>
    <w:multiLevelType w:val="hybridMultilevel"/>
    <w:tmpl w:val="791244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EC"/>
    <w:rsid w:val="00002283"/>
    <w:rsid w:val="00023E43"/>
    <w:rsid w:val="00057517"/>
    <w:rsid w:val="00060B8F"/>
    <w:rsid w:val="000D0D96"/>
    <w:rsid w:val="000D7483"/>
    <w:rsid w:val="00120A25"/>
    <w:rsid w:val="00126F5B"/>
    <w:rsid w:val="0019475C"/>
    <w:rsid w:val="001A571D"/>
    <w:rsid w:val="001B4975"/>
    <w:rsid w:val="001B63E3"/>
    <w:rsid w:val="001C55D8"/>
    <w:rsid w:val="001F4688"/>
    <w:rsid w:val="002167B3"/>
    <w:rsid w:val="00217F78"/>
    <w:rsid w:val="00237B37"/>
    <w:rsid w:val="00262186"/>
    <w:rsid w:val="0026430C"/>
    <w:rsid w:val="00277C0A"/>
    <w:rsid w:val="002A2257"/>
    <w:rsid w:val="002A2D34"/>
    <w:rsid w:val="002B3E31"/>
    <w:rsid w:val="002B79C0"/>
    <w:rsid w:val="002D113A"/>
    <w:rsid w:val="003044B5"/>
    <w:rsid w:val="00372BF4"/>
    <w:rsid w:val="00390F9F"/>
    <w:rsid w:val="00396265"/>
    <w:rsid w:val="00413FD0"/>
    <w:rsid w:val="00416FB4"/>
    <w:rsid w:val="004E6D93"/>
    <w:rsid w:val="004F4F98"/>
    <w:rsid w:val="005108A8"/>
    <w:rsid w:val="005126C1"/>
    <w:rsid w:val="00515BC1"/>
    <w:rsid w:val="00530AB7"/>
    <w:rsid w:val="00575814"/>
    <w:rsid w:val="00577CD2"/>
    <w:rsid w:val="005808CA"/>
    <w:rsid w:val="005873A0"/>
    <w:rsid w:val="005B42E1"/>
    <w:rsid w:val="005C6539"/>
    <w:rsid w:val="005E6B29"/>
    <w:rsid w:val="006112BA"/>
    <w:rsid w:val="00612666"/>
    <w:rsid w:val="00633E72"/>
    <w:rsid w:val="00634D8F"/>
    <w:rsid w:val="00635A4E"/>
    <w:rsid w:val="006431D1"/>
    <w:rsid w:val="00681738"/>
    <w:rsid w:val="00690018"/>
    <w:rsid w:val="006B49EF"/>
    <w:rsid w:val="006C7059"/>
    <w:rsid w:val="006E3A00"/>
    <w:rsid w:val="006E569C"/>
    <w:rsid w:val="006F36F3"/>
    <w:rsid w:val="007051C8"/>
    <w:rsid w:val="0071045B"/>
    <w:rsid w:val="00717032"/>
    <w:rsid w:val="00723F01"/>
    <w:rsid w:val="00725BF2"/>
    <w:rsid w:val="00735737"/>
    <w:rsid w:val="00735D21"/>
    <w:rsid w:val="00757D75"/>
    <w:rsid w:val="00793E24"/>
    <w:rsid w:val="007D11A6"/>
    <w:rsid w:val="007D62C4"/>
    <w:rsid w:val="007E667D"/>
    <w:rsid w:val="007E7295"/>
    <w:rsid w:val="007F5BEF"/>
    <w:rsid w:val="007F6D20"/>
    <w:rsid w:val="00801D2F"/>
    <w:rsid w:val="00804F60"/>
    <w:rsid w:val="00830DC3"/>
    <w:rsid w:val="00832F6C"/>
    <w:rsid w:val="00833C1A"/>
    <w:rsid w:val="008455F3"/>
    <w:rsid w:val="0085427E"/>
    <w:rsid w:val="00856916"/>
    <w:rsid w:val="00865CE1"/>
    <w:rsid w:val="00874CE3"/>
    <w:rsid w:val="00877795"/>
    <w:rsid w:val="00881478"/>
    <w:rsid w:val="00882EED"/>
    <w:rsid w:val="00883181"/>
    <w:rsid w:val="00894104"/>
    <w:rsid w:val="008A7543"/>
    <w:rsid w:val="008C2082"/>
    <w:rsid w:val="008D5F29"/>
    <w:rsid w:val="009055C9"/>
    <w:rsid w:val="00911503"/>
    <w:rsid w:val="00932EE3"/>
    <w:rsid w:val="00970FF8"/>
    <w:rsid w:val="00995EA9"/>
    <w:rsid w:val="009A16D9"/>
    <w:rsid w:val="009A6B75"/>
    <w:rsid w:val="009B789E"/>
    <w:rsid w:val="009F6B04"/>
    <w:rsid w:val="00A36BC0"/>
    <w:rsid w:val="00A56651"/>
    <w:rsid w:val="00A63C9D"/>
    <w:rsid w:val="00A65259"/>
    <w:rsid w:val="00A66AE7"/>
    <w:rsid w:val="00A93880"/>
    <w:rsid w:val="00AD1609"/>
    <w:rsid w:val="00AD64A1"/>
    <w:rsid w:val="00B003EA"/>
    <w:rsid w:val="00B10B15"/>
    <w:rsid w:val="00B659BF"/>
    <w:rsid w:val="00B8342F"/>
    <w:rsid w:val="00B97345"/>
    <w:rsid w:val="00B975FE"/>
    <w:rsid w:val="00BA0B39"/>
    <w:rsid w:val="00BA570D"/>
    <w:rsid w:val="00BE7855"/>
    <w:rsid w:val="00BF2090"/>
    <w:rsid w:val="00C15C2D"/>
    <w:rsid w:val="00C23180"/>
    <w:rsid w:val="00C25017"/>
    <w:rsid w:val="00C37458"/>
    <w:rsid w:val="00C409B2"/>
    <w:rsid w:val="00C47653"/>
    <w:rsid w:val="00C92DC3"/>
    <w:rsid w:val="00CC30BD"/>
    <w:rsid w:val="00CF5CEC"/>
    <w:rsid w:val="00D313EE"/>
    <w:rsid w:val="00D5080C"/>
    <w:rsid w:val="00D544C5"/>
    <w:rsid w:val="00D548BE"/>
    <w:rsid w:val="00D569E1"/>
    <w:rsid w:val="00D704F2"/>
    <w:rsid w:val="00DB53BB"/>
    <w:rsid w:val="00DF014E"/>
    <w:rsid w:val="00E17462"/>
    <w:rsid w:val="00E343BC"/>
    <w:rsid w:val="00E667D5"/>
    <w:rsid w:val="00E95E6B"/>
    <w:rsid w:val="00EA4075"/>
    <w:rsid w:val="00EB775C"/>
    <w:rsid w:val="00EE77BB"/>
    <w:rsid w:val="00EF64C0"/>
    <w:rsid w:val="00F016C6"/>
    <w:rsid w:val="00F05EC4"/>
    <w:rsid w:val="00F351E8"/>
    <w:rsid w:val="00F503A2"/>
    <w:rsid w:val="00F51112"/>
    <w:rsid w:val="00F55194"/>
    <w:rsid w:val="00F640D3"/>
    <w:rsid w:val="00F73C7C"/>
    <w:rsid w:val="00F82D92"/>
    <w:rsid w:val="00F97E0C"/>
    <w:rsid w:val="00FC2033"/>
    <w:rsid w:val="00FC4DE4"/>
    <w:rsid w:val="00FF18EE"/>
    <w:rsid w:val="00FF467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60DA16-8B77-43CF-9C9E-D99BF896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C2082"/>
    <w:pPr>
      <w:spacing w:after="0" w:line="240" w:lineRule="auto"/>
    </w:pPr>
    <w:rPr>
      <w:rFonts w:ascii="Segoe UI" w:hAnsi="Segoe UI" w:cs="Segoe UI"/>
      <w:sz w:val="18"/>
      <w:szCs w:val="18"/>
    </w:rPr>
  </w:style>
  <w:style w:type="character" w:customStyle="1" w:styleId="BalloonTextChar">
    <w:name w:val="Balloon Text Char"/>
    <w:link w:val="BalloonText"/>
    <w:uiPriority w:val="99"/>
    <w:locked/>
    <w:rsid w:val="008C2082"/>
    <w:rPr>
      <w:rFonts w:ascii="Segoe UI" w:hAnsi="Segoe UI" w:cs="Segoe UI"/>
      <w:sz w:val="18"/>
      <w:szCs w:val="18"/>
    </w:rPr>
  </w:style>
  <w:style w:type="paragraph" w:styleId="ListParagraph">
    <w:name w:val="List Paragraph"/>
    <w:basedOn w:val="Normal"/>
    <w:uiPriority w:val="34"/>
    <w:qFormat/>
    <w:rsid w:val="00D5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64797">
      <w:marLeft w:val="0"/>
      <w:marRight w:val="0"/>
      <w:marTop w:val="0"/>
      <w:marBottom w:val="0"/>
      <w:divBdr>
        <w:top w:val="none" w:sz="0" w:space="0" w:color="auto"/>
        <w:left w:val="none" w:sz="0" w:space="0" w:color="auto"/>
        <w:bottom w:val="none" w:sz="0" w:space="0" w:color="auto"/>
        <w:right w:val="none" w:sz="0" w:space="0" w:color="auto"/>
      </w:divBdr>
    </w:div>
    <w:div w:id="645664798">
      <w:marLeft w:val="0"/>
      <w:marRight w:val="0"/>
      <w:marTop w:val="0"/>
      <w:marBottom w:val="0"/>
      <w:divBdr>
        <w:top w:val="none" w:sz="0" w:space="0" w:color="auto"/>
        <w:left w:val="none" w:sz="0" w:space="0" w:color="auto"/>
        <w:bottom w:val="none" w:sz="0" w:space="0" w:color="auto"/>
        <w:right w:val="none" w:sz="0" w:space="0" w:color="auto"/>
      </w:divBdr>
    </w:div>
    <w:div w:id="645664799">
      <w:marLeft w:val="0"/>
      <w:marRight w:val="0"/>
      <w:marTop w:val="0"/>
      <w:marBottom w:val="0"/>
      <w:divBdr>
        <w:top w:val="none" w:sz="0" w:space="0" w:color="auto"/>
        <w:left w:val="none" w:sz="0" w:space="0" w:color="auto"/>
        <w:bottom w:val="none" w:sz="0" w:space="0" w:color="auto"/>
        <w:right w:val="none" w:sz="0" w:space="0" w:color="auto"/>
      </w:divBdr>
    </w:div>
    <w:div w:id="645664800">
      <w:marLeft w:val="0"/>
      <w:marRight w:val="0"/>
      <w:marTop w:val="0"/>
      <w:marBottom w:val="0"/>
      <w:divBdr>
        <w:top w:val="none" w:sz="0" w:space="0" w:color="auto"/>
        <w:left w:val="none" w:sz="0" w:space="0" w:color="auto"/>
        <w:bottom w:val="none" w:sz="0" w:space="0" w:color="auto"/>
        <w:right w:val="none" w:sz="0" w:space="0" w:color="auto"/>
      </w:divBdr>
    </w:div>
    <w:div w:id="645664801">
      <w:marLeft w:val="0"/>
      <w:marRight w:val="0"/>
      <w:marTop w:val="0"/>
      <w:marBottom w:val="0"/>
      <w:divBdr>
        <w:top w:val="none" w:sz="0" w:space="0" w:color="auto"/>
        <w:left w:val="none" w:sz="0" w:space="0" w:color="auto"/>
        <w:bottom w:val="none" w:sz="0" w:space="0" w:color="auto"/>
        <w:right w:val="none" w:sz="0" w:space="0" w:color="auto"/>
      </w:divBdr>
    </w:div>
    <w:div w:id="645664802">
      <w:marLeft w:val="0"/>
      <w:marRight w:val="0"/>
      <w:marTop w:val="0"/>
      <w:marBottom w:val="0"/>
      <w:divBdr>
        <w:top w:val="none" w:sz="0" w:space="0" w:color="auto"/>
        <w:left w:val="none" w:sz="0" w:space="0" w:color="auto"/>
        <w:bottom w:val="none" w:sz="0" w:space="0" w:color="auto"/>
        <w:right w:val="none" w:sz="0" w:space="0" w:color="auto"/>
      </w:divBdr>
    </w:div>
    <w:div w:id="18806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20Ljubojevic\Downloads\&#1054;&#1075;&#1083;&#1072;&#1089;%20&#1086;%20&#1087;&#1088;&#1086;&#1076;&#1072;&#1112;&#1080;%20-%20APRIL%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Оглас о продаји - APRIL  22</Template>
  <TotalTime>117</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MT Computers</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Milan Ljubojevic</dc:creator>
  <cp:keywords/>
  <dc:description/>
  <cp:lastModifiedBy>Milan Ljubojevic</cp:lastModifiedBy>
  <cp:revision>5</cp:revision>
  <cp:lastPrinted>2016-12-13T21:15:00Z</cp:lastPrinted>
  <dcterms:created xsi:type="dcterms:W3CDTF">2022-03-30T09:18:00Z</dcterms:created>
  <dcterms:modified xsi:type="dcterms:W3CDTF">2022-03-30T11:27:00Z</dcterms:modified>
</cp:coreProperties>
</file>